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05B" w:rsidRDefault="00D3705B" w:rsidP="00D370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705B" w:rsidRDefault="00D3705B" w:rsidP="00D3705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705B">
        <w:rPr>
          <w:rFonts w:ascii="Times New Roman" w:hAnsi="Times New Roman" w:cs="Times New Roman"/>
          <w:b/>
          <w:sz w:val="24"/>
          <w:szCs w:val="24"/>
        </w:rPr>
        <w:t>PROTOCOLO DE TRANSPARENCIA</w:t>
      </w:r>
      <w:r w:rsidRPr="00D3705B">
        <w:rPr>
          <w:rFonts w:ascii="Times New Roman" w:hAnsi="Times New Roman" w:cs="Times New Roman"/>
          <w:b/>
          <w:sz w:val="24"/>
          <w:szCs w:val="24"/>
        </w:rPr>
        <w:t xml:space="preserve"> DEL </w:t>
      </w:r>
      <w:r>
        <w:rPr>
          <w:rFonts w:ascii="Times New Roman" w:hAnsi="Times New Roman" w:cs="Times New Roman"/>
          <w:b/>
          <w:sz w:val="24"/>
          <w:szCs w:val="24"/>
        </w:rPr>
        <w:t xml:space="preserve">CLUB DEPORTIVO VOLEIBOL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GUÍA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Objeto y finalidad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Club Deportivo Voleibol Guía, en adelante CDV Guía, establece el presente Protocolo de Transparencia como instrumento interno para ordenar y garantizar la publicidad, accesibilidad y actualización de la información relativa a su actividad institucional, económi</w:t>
      </w:r>
      <w:r>
        <w:rPr>
          <w:rFonts w:ascii="Times New Roman" w:hAnsi="Times New Roman" w:cs="Times New Roman"/>
          <w:sz w:val="24"/>
          <w:szCs w:val="24"/>
        </w:rPr>
        <w:t>ca, deportiva y administrativa.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protocolo tiene como finalidad reforzar la confianza de deportistas, familias, socios, colaboradores, patrocinadores, administraciones públicas y ciudadanía en la gestión del club, favoreciendo una cultura basada en la responsabilidad, la rendición de cuentas y e</w:t>
      </w:r>
      <w:r>
        <w:rPr>
          <w:rFonts w:ascii="Times New Roman" w:hAnsi="Times New Roman" w:cs="Times New Roman"/>
          <w:sz w:val="24"/>
          <w:szCs w:val="24"/>
        </w:rPr>
        <w:t>l correcto uso de los recursos.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CDV Guía asume la transparencia como un principio permanente de su funcionamiento y como parte de su compromiso con el deporte y con la sociedad.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Principios de actuación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 actividad del CDV Guía se desarrollará confor</w:t>
      </w:r>
      <w:r>
        <w:rPr>
          <w:rFonts w:ascii="Times New Roman" w:hAnsi="Times New Roman" w:cs="Times New Roman"/>
          <w:sz w:val="24"/>
          <w:szCs w:val="24"/>
        </w:rPr>
        <w:t>me a los siguientes principios: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Transparencia: facilitar información clara y comprensible sobre la actividad del club.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Responsabilidad: gestionar los recursos económicos y materiales de acuerdo con los fines de la entidad.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Rendición de cuentas: proporcionar información sobre la utilización de fondos públicos y privados cuando corresponda.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Integridad: prevenir actuaciones contrarias a la normativa o a los principios de buena gestión.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Igualdad y no discriminación: garantizar criterios objetivos en la actividad deportiva y organizativa.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Protección de datos: compatibilizar la publicidad de la información con la normativa aplicable en materia de protección de datos personales.</w:t>
      </w:r>
    </w:p>
    <w:p w:rsidR="00A66852" w:rsidRDefault="00A66852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Actualización: procurar que la información publicada sea vigente y permita conocer la situación real de la entidad.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Organización y funcionamiento del club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CDV Guía mantendrá accesible en su espacio de transparencia la información institucional y organizativa que resulte exigible o que voluntariamente se considere de interés público.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Se facilit</w:t>
      </w:r>
      <w:r>
        <w:rPr>
          <w:rFonts w:ascii="Times New Roman" w:hAnsi="Times New Roman" w:cs="Times New Roman"/>
          <w:sz w:val="24"/>
          <w:szCs w:val="24"/>
        </w:rPr>
        <w:t>ará, entre otra información: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Identificación y finalidad de la entidad.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Normativa aplicable al club.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Funciones y objetivos de la organización.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Estructura organizativa y organigrama.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Composición de los órganos de gobierno y dirección.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Identificación, perfil y trayectoria profesional de las personas que ocupen los cargos que deban ser objeto de publicidad.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Información relevante sobre el funcio</w:t>
      </w:r>
      <w:r>
        <w:rPr>
          <w:rFonts w:ascii="Times New Roman" w:hAnsi="Times New Roman" w:cs="Times New Roman"/>
          <w:sz w:val="24"/>
          <w:szCs w:val="24"/>
        </w:rPr>
        <w:t>namiento general de la entidad.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 información se publicará respetando en todo momento las limitaciones derivadas de la legislación sobre protección de dat</w:t>
      </w:r>
      <w:r>
        <w:rPr>
          <w:rFonts w:ascii="Times New Roman" w:hAnsi="Times New Roman" w:cs="Times New Roman"/>
          <w:sz w:val="24"/>
          <w:szCs w:val="24"/>
        </w:rPr>
        <w:t>os y demás normativa aplicable.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Gestión económica y presupuestaria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CDV Guía promoverá una gestión econó</w:t>
      </w:r>
      <w:r>
        <w:rPr>
          <w:rFonts w:ascii="Times New Roman" w:hAnsi="Times New Roman" w:cs="Times New Roman"/>
          <w:sz w:val="24"/>
          <w:szCs w:val="24"/>
        </w:rPr>
        <w:t>mica responsable y verificable.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A través de su apartado de transparencia se facilitará la información económica que resulte legalmente exigible y, cuando proceda, aquella que contribuya a una mayor comprensi</w:t>
      </w:r>
      <w:r>
        <w:rPr>
          <w:rFonts w:ascii="Times New Roman" w:hAnsi="Times New Roman" w:cs="Times New Roman"/>
          <w:sz w:val="24"/>
          <w:szCs w:val="24"/>
        </w:rPr>
        <w:t>ón de la gestión de la entidad.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En particular, se publicará la información corre</w:t>
      </w:r>
      <w:r>
        <w:rPr>
          <w:rFonts w:ascii="Times New Roman" w:hAnsi="Times New Roman" w:cs="Times New Roman"/>
          <w:sz w:val="24"/>
          <w:szCs w:val="24"/>
        </w:rPr>
        <w:t>spondiente a: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Cuentas anuales que deban rendirse.</w:t>
      </w:r>
    </w:p>
    <w:p w:rsidR="00A66852" w:rsidRDefault="00A66852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Presupuesto y, cuando corresponda, liquidación presupuestaria.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Informes de auditoría cuando sean preceptivos o se disponga de ellos.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Retribuciones de administradores y directivos en los términos exigidos por la normativa.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Información relacionada con las subvencion</w:t>
      </w:r>
      <w:r>
        <w:rPr>
          <w:rFonts w:ascii="Times New Roman" w:hAnsi="Times New Roman" w:cs="Times New Roman"/>
          <w:sz w:val="24"/>
          <w:szCs w:val="24"/>
        </w:rPr>
        <w:t>es y ayudas públicas recibidas.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Cuando una determinada información no resulte aplicable al club durante el ejercicio correspondiente, se procurará indicarlo expresamente en el apartado destinado a dicha información, evitando dejar apartados sin contenido que puedan generar dudas sobre su existencia.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Subvenciones, ayudas y financiación pública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CDV Guía considera especialmente relevante la transparencia en</w:t>
      </w:r>
      <w:r>
        <w:rPr>
          <w:rFonts w:ascii="Times New Roman" w:hAnsi="Times New Roman" w:cs="Times New Roman"/>
          <w:sz w:val="24"/>
          <w:szCs w:val="24"/>
        </w:rPr>
        <w:t xml:space="preserve"> la gestión de fondos públicos.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Por ello, mantendrá publicada la información relativa a las subvenciones y ayudas públicas recibidas,</w:t>
      </w:r>
      <w:r>
        <w:rPr>
          <w:rFonts w:ascii="Times New Roman" w:hAnsi="Times New Roman" w:cs="Times New Roman"/>
          <w:sz w:val="24"/>
          <w:szCs w:val="24"/>
        </w:rPr>
        <w:t xml:space="preserve"> indicando, cuando corresponda: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Administración o entidad concedente.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Importe concedido.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Objeto o finalidad.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Ejercicio correspondiente.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Actuación, proyecto</w:t>
      </w:r>
      <w:r>
        <w:rPr>
          <w:rFonts w:ascii="Times New Roman" w:hAnsi="Times New Roman" w:cs="Times New Roman"/>
          <w:sz w:val="24"/>
          <w:szCs w:val="24"/>
        </w:rPr>
        <w:t xml:space="preserve"> o actividad financiada.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 información se mantendrá disponible durante los plazos establecidos por la normativa de transparencia y subvenciones y se actual</w:t>
      </w:r>
      <w:r>
        <w:rPr>
          <w:rFonts w:ascii="Times New Roman" w:hAnsi="Times New Roman" w:cs="Times New Roman"/>
          <w:sz w:val="24"/>
          <w:szCs w:val="24"/>
        </w:rPr>
        <w:t>izará con cada nuevo ejercicio.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Contratación y re</w:t>
      </w:r>
      <w:r w:rsidRPr="00D3705B">
        <w:rPr>
          <w:rFonts w:ascii="Times New Roman" w:hAnsi="Times New Roman" w:cs="Times New Roman"/>
          <w:b/>
          <w:sz w:val="28"/>
          <w:szCs w:val="28"/>
        </w:rPr>
        <w:t>laciones con entidades pública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Cuando el CDV Guía formalice contratos con entidades del sector público sujetos a las obligaciones de publicidad activa, se facilitará la información correspondiente de acue</w:t>
      </w:r>
      <w:r>
        <w:rPr>
          <w:rFonts w:ascii="Times New Roman" w:hAnsi="Times New Roman" w:cs="Times New Roman"/>
          <w:sz w:val="24"/>
          <w:szCs w:val="24"/>
        </w:rPr>
        <w:t>rdo con la normativa aplicable.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lastRenderedPageBreak/>
        <w:t>Asimismo, cuando proceda, se pu</w:t>
      </w:r>
      <w:r w:rsidR="00A66852">
        <w:rPr>
          <w:rFonts w:ascii="Times New Roman" w:hAnsi="Times New Roman" w:cs="Times New Roman"/>
          <w:sz w:val="24"/>
          <w:szCs w:val="24"/>
        </w:rPr>
        <w:t>blicará información relativa a: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Objeto del contrato.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Duración.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Importe.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Procedimiento utilizado.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Entidad adjudicataria.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Número de participantes.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Modificaciones, resoluciones, desistimientos o renunc</w:t>
      </w:r>
      <w:r>
        <w:rPr>
          <w:rFonts w:ascii="Times New Roman" w:hAnsi="Times New Roman" w:cs="Times New Roman"/>
          <w:sz w:val="24"/>
          <w:szCs w:val="24"/>
        </w:rPr>
        <w:t>ias cuando resulten aplicables.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En caso de inexistencia de contratos de la naturaleza indicada durante el ejercicio correspondiente</w:t>
      </w:r>
      <w:r>
        <w:rPr>
          <w:rFonts w:ascii="Times New Roman" w:hAnsi="Times New Roman" w:cs="Times New Roman"/>
          <w:sz w:val="24"/>
          <w:szCs w:val="24"/>
        </w:rPr>
        <w:t>, se hará constar expresamente.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Convenios y colaboraciones institucionales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club dará publicidad a los convenios suscritos con administraciones o entidades públicas cuando exis</w:t>
      </w:r>
      <w:r>
        <w:rPr>
          <w:rFonts w:ascii="Times New Roman" w:hAnsi="Times New Roman" w:cs="Times New Roman"/>
          <w:sz w:val="24"/>
          <w:szCs w:val="24"/>
        </w:rPr>
        <w:t>ta obligación legal de hacerlo.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información podrá incluir: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Entidades firmantes.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Objeto del convenio.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Actividades o compromisos asumidos.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Duración y condiciones de vigencia.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Obligaciones económicas.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Órganos responsables de su ejecución.</w:t>
      </w:r>
    </w:p>
    <w:p w:rsidR="00A66852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Modificaciones realizadas durante su vigencia.</w:t>
      </w:r>
    </w:p>
    <w:p w:rsidR="00A66852" w:rsidRDefault="00A66852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852" w:rsidRDefault="00A66852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852" w:rsidRDefault="00A66852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852" w:rsidRPr="00D3705B" w:rsidRDefault="00A66852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05B" w:rsidRPr="00A66852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Canal de información y comunicación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 xml:space="preserve">El CDV Guía facilitará canales adecuados para que las personas interesadas puedan </w:t>
      </w:r>
      <w:proofErr w:type="gramStart"/>
      <w:r w:rsidRPr="00D3705B">
        <w:rPr>
          <w:rFonts w:ascii="Times New Roman" w:hAnsi="Times New Roman" w:cs="Times New Roman"/>
          <w:sz w:val="24"/>
          <w:szCs w:val="24"/>
        </w:rPr>
        <w:t>solicitar</w:t>
      </w:r>
      <w:proofErr w:type="gramEnd"/>
      <w:r w:rsidRPr="00D3705B">
        <w:rPr>
          <w:rFonts w:ascii="Times New Roman" w:hAnsi="Times New Roman" w:cs="Times New Roman"/>
          <w:sz w:val="24"/>
          <w:szCs w:val="24"/>
        </w:rPr>
        <w:t xml:space="preserve"> información relacionada con la actividad de la entidad, formular consu</w:t>
      </w:r>
      <w:r>
        <w:rPr>
          <w:rFonts w:ascii="Times New Roman" w:hAnsi="Times New Roman" w:cs="Times New Roman"/>
          <w:sz w:val="24"/>
          <w:szCs w:val="24"/>
        </w:rPr>
        <w:t>ltas o trasladar observaciones.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Las solicitudes serán atendidas dentro de las posibilidades del club y de acue</w:t>
      </w:r>
      <w:r>
        <w:rPr>
          <w:rFonts w:ascii="Times New Roman" w:hAnsi="Times New Roman" w:cs="Times New Roman"/>
          <w:sz w:val="24"/>
          <w:szCs w:val="24"/>
        </w:rPr>
        <w:t>rdo con la normativa aplicable.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Cuando resulte exigible disponer de un canal interno de información conforme a la legislación vigente, el club garantizará su existencia, funcionamiento y publicidad en los té</w:t>
      </w:r>
      <w:r>
        <w:rPr>
          <w:rFonts w:ascii="Times New Roman" w:hAnsi="Times New Roman" w:cs="Times New Roman"/>
          <w:sz w:val="24"/>
          <w:szCs w:val="24"/>
        </w:rPr>
        <w:t>rminos legalmente establecidos.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Prevención de conflictos de interés e irregularidades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CDV Guía promoverá una actuación responsable de sus órganos directivos, personal, cuerpo técnico y demás persona</w:t>
      </w:r>
      <w:r>
        <w:rPr>
          <w:rFonts w:ascii="Times New Roman" w:hAnsi="Times New Roman" w:cs="Times New Roman"/>
          <w:sz w:val="24"/>
          <w:szCs w:val="24"/>
        </w:rPr>
        <w:t>s vinculadas a la organización.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 procurará prevenir: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Conflictos de interés.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Uso inadecuado de los recursos del club.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Favorecimientos injustificados.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Manipulación o falsificación de documentación.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Utilización irregular de fondos públicos o privados.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Cualquier actuación cont</w:t>
      </w:r>
      <w:r>
        <w:rPr>
          <w:rFonts w:ascii="Times New Roman" w:hAnsi="Times New Roman" w:cs="Times New Roman"/>
          <w:sz w:val="24"/>
          <w:szCs w:val="24"/>
        </w:rPr>
        <w:t>raria a la normativa aplicable.</w:t>
      </w:r>
    </w:p>
    <w:p w:rsid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Las situaciones que puedan constituir una irregularidad serán analizadas por los órganos competentes del club y, cuando corresponda, comunicadas a las autor</w:t>
      </w:r>
      <w:r>
        <w:rPr>
          <w:rFonts w:ascii="Times New Roman" w:hAnsi="Times New Roman" w:cs="Times New Roman"/>
          <w:sz w:val="24"/>
          <w:szCs w:val="24"/>
        </w:rPr>
        <w:t>idades o entidades competentes.</w:t>
      </w:r>
    </w:p>
    <w:p w:rsidR="00A66852" w:rsidRDefault="00A66852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852" w:rsidRDefault="00A66852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6852" w:rsidRPr="00D3705B" w:rsidRDefault="00A66852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Publicidad, actualización y conservación de la información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club dispondrá de un apartado específico de Transpa</w:t>
      </w:r>
      <w:r w:rsidR="00A66852">
        <w:rPr>
          <w:rFonts w:ascii="Times New Roman" w:hAnsi="Times New Roman" w:cs="Times New Roman"/>
          <w:sz w:val="24"/>
          <w:szCs w:val="24"/>
        </w:rPr>
        <w:t>rencia dentro de su página web.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 xml:space="preserve">La información será organizada de forma que permita localizarla fácilmente </w:t>
      </w:r>
      <w:r>
        <w:rPr>
          <w:rFonts w:ascii="Times New Roman" w:hAnsi="Times New Roman" w:cs="Times New Roman"/>
          <w:sz w:val="24"/>
          <w:szCs w:val="24"/>
        </w:rPr>
        <w:t>y será revisada periódicamente.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Como crit</w:t>
      </w:r>
      <w:r>
        <w:rPr>
          <w:rFonts w:ascii="Times New Roman" w:hAnsi="Times New Roman" w:cs="Times New Roman"/>
          <w:sz w:val="24"/>
          <w:szCs w:val="24"/>
        </w:rPr>
        <w:t>erio general, se procurará que: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 información permanezca accesible durante el periodo legalmente exigido.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Los documentos indiquen el ejercicio o fecha al que corresponden.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Las modificaciones relevantes sean actualizadas.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Los documentos se publiquen en form</w:t>
      </w:r>
      <w:r>
        <w:rPr>
          <w:rFonts w:ascii="Times New Roman" w:hAnsi="Times New Roman" w:cs="Times New Roman"/>
          <w:sz w:val="24"/>
          <w:szCs w:val="24"/>
        </w:rPr>
        <w:t>atos que faciliten su consulta.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 xml:space="preserve">La información relativa a subvenciones deberá conservarse y mantenerse publicada durante los plazos establecidos legalmente. El propio Comisionado señala actualmente un periodo mínimo de cuatro años para esta información en </w:t>
      </w:r>
      <w:r>
        <w:rPr>
          <w:rFonts w:ascii="Times New Roman" w:hAnsi="Times New Roman" w:cs="Times New Roman"/>
          <w:sz w:val="24"/>
          <w:szCs w:val="24"/>
        </w:rPr>
        <w:t>los supuestos correspondientes.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Protección de datos y límites a la publicidad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 transparencia se aplicará de manera compatible con el derecho a la protección de datos personales, la intimidad y los demás l</w:t>
      </w:r>
      <w:r>
        <w:rPr>
          <w:rFonts w:ascii="Times New Roman" w:hAnsi="Times New Roman" w:cs="Times New Roman"/>
          <w:sz w:val="24"/>
          <w:szCs w:val="24"/>
        </w:rPr>
        <w:t>ímites establecidos legalmente.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CDV Guía no publicará información personal que no resulte necesaria o legalmente exigible para cumplir las</w:t>
      </w:r>
      <w:r>
        <w:rPr>
          <w:rFonts w:ascii="Times New Roman" w:hAnsi="Times New Roman" w:cs="Times New Roman"/>
          <w:sz w:val="24"/>
          <w:szCs w:val="24"/>
        </w:rPr>
        <w:t xml:space="preserve"> obligaciones de transparencia.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 xml:space="preserve">Cuando sea necesario, se aplicarán medidas como la </w:t>
      </w:r>
      <w:proofErr w:type="spellStart"/>
      <w:r w:rsidRPr="00D3705B">
        <w:rPr>
          <w:rFonts w:ascii="Times New Roman" w:hAnsi="Times New Roman" w:cs="Times New Roman"/>
          <w:sz w:val="24"/>
          <w:szCs w:val="24"/>
        </w:rPr>
        <w:t>anonimización</w:t>
      </w:r>
      <w:proofErr w:type="spellEnd"/>
      <w:r w:rsidRPr="00D3705B">
        <w:rPr>
          <w:rFonts w:ascii="Times New Roman" w:hAnsi="Times New Roman" w:cs="Times New Roman"/>
          <w:sz w:val="24"/>
          <w:szCs w:val="24"/>
        </w:rPr>
        <w:t xml:space="preserve"> o eliminación de datos personales antes de pu</w:t>
      </w:r>
      <w:r>
        <w:rPr>
          <w:rFonts w:ascii="Times New Roman" w:hAnsi="Times New Roman" w:cs="Times New Roman"/>
          <w:sz w:val="24"/>
          <w:szCs w:val="24"/>
        </w:rPr>
        <w:t>blicar determinados documentos.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Seguimiento y mejora continua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 persona u órgano designado por el club realizará una revisión periódica del apartado d</w:t>
      </w:r>
      <w:r>
        <w:rPr>
          <w:rFonts w:ascii="Times New Roman" w:hAnsi="Times New Roman" w:cs="Times New Roman"/>
          <w:sz w:val="24"/>
          <w:szCs w:val="24"/>
        </w:rPr>
        <w:t>e transparencia para comprobar: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 existencia de la información obligatoria.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lastRenderedPageBreak/>
        <w:t>Su actualización.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Su correcta ubicación en la página web.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 existencia de posibles contenidos pendientes.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 adecuación a las modificaciones normativas o a los criterios de</w:t>
      </w:r>
      <w:r>
        <w:rPr>
          <w:rFonts w:ascii="Times New Roman" w:hAnsi="Times New Roman" w:cs="Times New Roman"/>
          <w:sz w:val="24"/>
          <w:szCs w:val="24"/>
        </w:rPr>
        <w:t>l Comisionado de Transparencia.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Asimismo, el club podrá incorporar voluntariamente información adicional que contribuya a mejorar la</w:t>
      </w:r>
      <w:r>
        <w:rPr>
          <w:rFonts w:ascii="Times New Roman" w:hAnsi="Times New Roman" w:cs="Times New Roman"/>
          <w:sz w:val="24"/>
          <w:szCs w:val="24"/>
        </w:rPr>
        <w:t xml:space="preserve"> transparencia de su actividad.</w:t>
      </w:r>
    </w:p>
    <w:p w:rsidR="00D3705B" w:rsidRPr="00D3705B" w:rsidRDefault="00D3705B" w:rsidP="00D3705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b/>
          <w:sz w:val="28"/>
          <w:szCs w:val="28"/>
        </w:rPr>
        <w:t>Compromiso institucional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El Club Deportivo Voleibol Guía manifiesta mediante este protocolo su compromiso con una gestión respo</w:t>
      </w:r>
      <w:r>
        <w:rPr>
          <w:rFonts w:ascii="Times New Roman" w:hAnsi="Times New Roman" w:cs="Times New Roman"/>
          <w:sz w:val="24"/>
          <w:szCs w:val="24"/>
        </w:rPr>
        <w:t>nsable, abierta y transparente.</w:t>
      </w:r>
    </w:p>
    <w:p w:rsidR="00D3705B" w:rsidRPr="00D3705B" w:rsidRDefault="00D3705B" w:rsidP="00D3705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705B">
        <w:rPr>
          <w:rFonts w:ascii="Times New Roman" w:hAnsi="Times New Roman" w:cs="Times New Roman"/>
          <w:sz w:val="24"/>
          <w:szCs w:val="24"/>
        </w:rPr>
        <w:t>La transparencia se entiende como un proceso permanente de mejora y no únicamente como el cumplimiento formal de u</w:t>
      </w:r>
      <w:r>
        <w:rPr>
          <w:rFonts w:ascii="Times New Roman" w:hAnsi="Times New Roman" w:cs="Times New Roman"/>
          <w:sz w:val="24"/>
          <w:szCs w:val="24"/>
        </w:rPr>
        <w:t>nas obligaciones de publicidad.</w:t>
      </w:r>
    </w:p>
    <w:p w:rsidR="00683B47" w:rsidRDefault="00D3705B" w:rsidP="00D3705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705B">
        <w:rPr>
          <w:rFonts w:ascii="Times New Roman" w:hAnsi="Times New Roman" w:cs="Times New Roman"/>
          <w:sz w:val="24"/>
          <w:szCs w:val="24"/>
        </w:rPr>
        <w:t>El presente protocolo será revisado cuando resulte necesario para adaptarlo a modificaciones legislativas, nuevos criterios de evaluación o cambios en la estructura y funcionamiento del club</w:t>
      </w:r>
    </w:p>
    <w:sectPr w:rsidR="00683B47" w:rsidSect="00683B47">
      <w:headerReference w:type="default" r:id="rId7"/>
      <w:footerReference w:type="default" r:id="rId8"/>
      <w:pgSz w:w="11906" w:h="16838"/>
      <w:pgMar w:top="1417" w:right="1701" w:bottom="1417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3414" w:rsidRDefault="00653414" w:rsidP="00683B47">
      <w:pPr>
        <w:spacing w:after="0" w:line="240" w:lineRule="auto"/>
      </w:pPr>
      <w:r>
        <w:separator/>
      </w:r>
    </w:p>
  </w:endnote>
  <w:endnote w:type="continuationSeparator" w:id="0">
    <w:p w:rsidR="00653414" w:rsidRDefault="00653414" w:rsidP="0068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BBF" w:rsidRPr="00CB5BBF" w:rsidRDefault="00CB5BBF">
    <w:pPr>
      <w:pStyle w:val="Piedepgina"/>
      <w:jc w:val="center"/>
      <w:rPr>
        <w:caps/>
      </w:rPr>
    </w:pPr>
    <w:r w:rsidRPr="00CB5BBF">
      <w:rPr>
        <w:caps/>
      </w:rPr>
      <w:fldChar w:fldCharType="begin"/>
    </w:r>
    <w:r w:rsidRPr="00CB5BBF">
      <w:rPr>
        <w:caps/>
      </w:rPr>
      <w:instrText>PAGE   \* MERGEFORMAT</w:instrText>
    </w:r>
    <w:r w:rsidRPr="00CB5BBF">
      <w:rPr>
        <w:caps/>
      </w:rPr>
      <w:fldChar w:fldCharType="separate"/>
    </w:r>
    <w:r w:rsidR="00A66852">
      <w:rPr>
        <w:caps/>
        <w:noProof/>
      </w:rPr>
      <w:t>6</w:t>
    </w:r>
    <w:r w:rsidRPr="00CB5BBF">
      <w:rPr>
        <w:caps/>
      </w:rPr>
      <w:fldChar w:fldCharType="end"/>
    </w:r>
  </w:p>
  <w:p w:rsidR="00CB5BBF" w:rsidRDefault="00CB5BB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3414" w:rsidRDefault="00653414" w:rsidP="00683B47">
      <w:pPr>
        <w:spacing w:after="0" w:line="240" w:lineRule="auto"/>
      </w:pPr>
      <w:r>
        <w:separator/>
      </w:r>
    </w:p>
  </w:footnote>
  <w:footnote w:type="continuationSeparator" w:id="0">
    <w:p w:rsidR="00653414" w:rsidRDefault="00653414" w:rsidP="00683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B47" w:rsidRDefault="00683B47" w:rsidP="00683B47">
    <w:pPr>
      <w:pStyle w:val="Encabezado"/>
      <w:jc w:val="center"/>
    </w:pPr>
    <w:r>
      <w:rPr>
        <w:noProof/>
        <w:lang w:eastAsia="es-ES"/>
      </w:rPr>
      <w:drawing>
        <wp:inline distT="0" distB="0" distL="0" distR="0">
          <wp:extent cx="2964180" cy="1036320"/>
          <wp:effectExtent l="0" t="0" r="7620" b="0"/>
          <wp:docPr id="4" name="Imagen 4" descr="2024-2025 CV GUIA encabez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24-2025 CV GUIA encabez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4180" cy="1036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CB1DE7"/>
    <w:multiLevelType w:val="hybridMultilevel"/>
    <w:tmpl w:val="2264E0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61457F"/>
    <w:multiLevelType w:val="hybridMultilevel"/>
    <w:tmpl w:val="A66645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A86"/>
    <w:rsid w:val="002B513D"/>
    <w:rsid w:val="00653414"/>
    <w:rsid w:val="00675FBB"/>
    <w:rsid w:val="00683B47"/>
    <w:rsid w:val="00A66852"/>
    <w:rsid w:val="00C574D0"/>
    <w:rsid w:val="00CB5BBF"/>
    <w:rsid w:val="00D06A86"/>
    <w:rsid w:val="00D3705B"/>
    <w:rsid w:val="00FA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19D066-603F-448D-8F04-211574C5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06A8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83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3B47"/>
  </w:style>
  <w:style w:type="paragraph" w:styleId="Piedepgina">
    <w:name w:val="footer"/>
    <w:basedOn w:val="Normal"/>
    <w:link w:val="PiedepginaCar"/>
    <w:uiPriority w:val="99"/>
    <w:unhideWhenUsed/>
    <w:rsid w:val="00683B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3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1336</Words>
  <Characters>7349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eXit</Company>
  <LinksUpToDate>false</LinksUpToDate>
  <CharactersWithSpaces>8668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Moreno Bosch</dc:creator>
  <cp:keywords/>
  <dc:description/>
  <cp:lastModifiedBy>Patricia Moreno Bosch</cp:lastModifiedBy>
  <cp:revision>3</cp:revision>
  <cp:lastPrinted>2026-09-11T16:01:00Z</cp:lastPrinted>
  <dcterms:created xsi:type="dcterms:W3CDTF">2026-09-11T16:42:00Z</dcterms:created>
  <dcterms:modified xsi:type="dcterms:W3CDTF">2026-09-11T16:44:00Z</dcterms:modified>
</cp:coreProperties>
</file>